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Рекреационные регионы Латинской Америки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7EDEAA" w:rsidR="00A77598" w:rsidRPr="007E7411" w:rsidRDefault="007E74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09A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09AE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8C09AE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8C09AE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8C0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09AE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5824F6" w:rsidR="004475DA" w:rsidRPr="007E7411" w:rsidRDefault="007E74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CFD4CA" w14:textId="49E2DFB0" w:rsidR="008C09A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51841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_Toc200051841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3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1A2306FA" w14:textId="2820BA1A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2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_Toc200051842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3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4CCF6422" w14:textId="5556D573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3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_Toc200051843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3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4B4158D9" w14:textId="09743ED1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4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_Toc200051844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3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24FA5746" w14:textId="489815A2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5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_Toc200051845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6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32F2D51F" w14:textId="39DFE940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6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_Toc200051846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6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28E6E50C" w14:textId="41221123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7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_Toc200051847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7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3CEDCE95" w14:textId="1B6FC6BA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8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_Toc200051848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7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0A1B0013" w14:textId="2CD45E92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49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_Toc200051849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7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48DE997E" w14:textId="4F6A279A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0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_Toc200051850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9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1EB34048" w14:textId="4461287D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1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_Toc200051851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10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5DB5C4E6" w14:textId="3341ABA4" w:rsidR="008C09AE" w:rsidRDefault="005474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2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_Toc200051852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11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214F94FB" w14:textId="46A88EB9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3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_Toc200051853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11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05132A78" w14:textId="515E63F1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4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_Toc200051854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12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4B50E36F" w14:textId="680D1267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5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_Toc200051855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12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7931E8BF" w14:textId="366AE104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6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_Toc200051856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12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0ABAD5E9" w14:textId="72FE6ACC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7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_Toc200051857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12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3CACFC20" w14:textId="2F60B0BF" w:rsidR="008C09AE" w:rsidRDefault="005474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858" w:history="1">
            <w:r w:rsidR="008C09AE" w:rsidRPr="00D260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C09AE">
              <w:rPr>
                <w:noProof/>
                <w:webHidden/>
              </w:rPr>
              <w:tab/>
            </w:r>
            <w:r w:rsidR="008C09AE">
              <w:rPr>
                <w:noProof/>
                <w:webHidden/>
              </w:rPr>
              <w:fldChar w:fldCharType="begin"/>
            </w:r>
            <w:r w:rsidR="008C09AE">
              <w:rPr>
                <w:noProof/>
                <w:webHidden/>
              </w:rPr>
              <w:instrText xml:space="preserve"> PAGEREF _Toc200051858 \h </w:instrText>
            </w:r>
            <w:r w:rsidR="008C09AE">
              <w:rPr>
                <w:noProof/>
                <w:webHidden/>
              </w:rPr>
            </w:r>
            <w:r w:rsidR="008C09AE">
              <w:rPr>
                <w:noProof/>
                <w:webHidden/>
              </w:rPr>
              <w:fldChar w:fldCharType="separate"/>
            </w:r>
            <w:r w:rsidR="008C09AE">
              <w:rPr>
                <w:noProof/>
                <w:webHidden/>
              </w:rPr>
              <w:t>13</w:t>
            </w:r>
            <w:r w:rsidR="008C09AE">
              <w:rPr>
                <w:noProof/>
                <w:webHidden/>
              </w:rPr>
              <w:fldChar w:fldCharType="end"/>
            </w:r>
          </w:hyperlink>
        </w:p>
        <w:p w14:paraId="0DD49713" w14:textId="48E8B76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51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Дисциплина призвана обеспечить как теоретическую подготовку студента по проблемам территориальной организации рекреационных регионов Латинской Америки, так и достаточный объем фактических знаний по отдельным государствам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51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Рекреационные регионы Латинской Америки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51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C09A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09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09A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09A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09A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09A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09A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09A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09A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09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09A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09AE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09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09AE">
              <w:rPr>
                <w:rFonts w:ascii="Times New Roman" w:hAnsi="Times New Roman" w:cs="Times New Roman"/>
              </w:rPr>
              <w:t>Основные понятия, характеризующие рекреационную деятельность регионов; тенденции развития данной отрасли экономики; виды рекреационной деятельности и их специализацию.</w:t>
            </w:r>
            <w:r w:rsidRPr="008C09A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09A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09AE">
              <w:rPr>
                <w:rFonts w:ascii="Times New Roman" w:hAnsi="Times New Roman" w:cs="Times New Roman"/>
              </w:rPr>
              <w:t>Анализировать развитие рекреационного хозяйства и туристской отрасли в отдельных странах изучаемого региона с учетом физико-географических,  историко-культурных, политических, социальных, экономических, экологических и иных  особенностей</w:t>
            </w:r>
            <w:proofErr w:type="gramStart"/>
            <w:r w:rsidR="00FD518F" w:rsidRPr="008C09AE">
              <w:rPr>
                <w:rFonts w:ascii="Times New Roman" w:hAnsi="Times New Roman" w:cs="Times New Roman"/>
              </w:rPr>
              <w:t>.</w:t>
            </w:r>
            <w:r w:rsidRPr="008C09A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C09A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09A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09AE">
              <w:rPr>
                <w:rFonts w:ascii="Times New Roman" w:hAnsi="Times New Roman" w:cs="Times New Roman"/>
              </w:rPr>
              <w:t xml:space="preserve">Навыками составления комплексной рекреационной  характеристики региона, проводить диагностику состояния рекреационного хозяйства отдельных стран и </w:t>
            </w:r>
            <w:proofErr w:type="spellStart"/>
            <w:r w:rsidR="00FD518F" w:rsidRPr="008C09AE">
              <w:rPr>
                <w:rFonts w:ascii="Times New Roman" w:hAnsi="Times New Roman" w:cs="Times New Roman"/>
              </w:rPr>
              <w:t>субрегионов</w:t>
            </w:r>
            <w:proofErr w:type="spellEnd"/>
            <w:r w:rsidR="00FD518F" w:rsidRPr="008C09AE">
              <w:rPr>
                <w:rFonts w:ascii="Times New Roman" w:hAnsi="Times New Roman" w:cs="Times New Roman"/>
              </w:rPr>
              <w:t xml:space="preserve"> Латинской Америки.</w:t>
            </w:r>
            <w:r w:rsidRPr="008C09A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09A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518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методы и задачи  курса «Рекреационные регионы Латинской Америки"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Актуальность и основные понятия курса «Рекреационные регионы Латинской Америки".</w:t>
            </w:r>
            <w:r w:rsidRPr="00352B6F">
              <w:rPr>
                <w:lang w:bidi="ru-RU"/>
              </w:rPr>
              <w:br/>
              <w:t>Основные понятия курса согласно определениям ВТО. Соотношение понятий «туризм» и «рекреация», классификация видов туризма. Статистическая база исследований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1718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EE7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Пространственные концепции развития рекреационных регионов мира и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F29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Пространственные концепции развития рекреационных регионов мира  Латинской Америки.</w:t>
            </w:r>
            <w:r w:rsidRPr="00352B6F">
              <w:rPr>
                <w:lang w:bidi="ru-RU"/>
              </w:rPr>
              <w:br/>
              <w:t>Стадии жизненного цикла дестинаций С.Плога, Р.Батлера. Маршрутные модели М.Клаусона,полидистанционные модели Ж.Лунгрена, модели туристских прибытий-отбытий Ж.Миосека. Отечественная концепция территориальной рекреационной системы В.С. Преображенского.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AC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60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4CC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D4A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5A3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49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Исторические условия и предпосылки возникновения рекреационных регионов 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A02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условия возникновения рекреационных регионов: общественное разделение труда, экономическая обособленность производителей, свобода предпринимательства с различной долей государственного регулирования. Развитие рекреации в Европе и  переселенческие конторы в Вест-Индию, «экспорт» туризма из США в регионы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DE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5D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601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0BE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68F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E04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Основные факторы, влияющие на развитие рекреационных регионов и отличительные признаки туристского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A8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факторов, влияющих на развитие рекреационных регионов. Роль природных туристско-рекреационных ресурсов. Историко-культурные ресурсы и их оценка. Влияние экономического, политического и экологического факторов на развитие рекреационных регионов в странах Латинской Америки.</w:t>
            </w:r>
            <w:r w:rsidRPr="00352B6F">
              <w:rPr>
                <w:lang w:bidi="ru-RU"/>
              </w:rPr>
              <w:br/>
              <w:t>Понятие экономической устойчивости рекреационных регионов. Понятие экологической устойчивости рекреации. Понятие социально-культурной устойчивости рекреации.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E21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D6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05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D9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55C2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F14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рекреационной инфраструктуры в  регионах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8C8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гостиничного хозяйства в странах Латинской Америки. Основные показатели развития гостиничного хозяйства стран Латинской Америки. Крупнейшие гостиничные цепи в Латинской Америки. Мировые гостиничные цепи в Латинской Америке. Территориальные особенности развития гостиничного хозяйства Латинской Америки.</w:t>
            </w:r>
            <w:r w:rsidRPr="00352B6F">
              <w:rPr>
                <w:lang w:bidi="ru-RU"/>
              </w:rPr>
              <w:br/>
              <w:t>Развития индустрии питания в странах Латинской Америки. Особенности индустрии питания в отдельных странах и регионах Латинской Америки.</w:t>
            </w:r>
            <w:r w:rsidRPr="00352B6F">
              <w:rPr>
                <w:lang w:bidi="ru-RU"/>
              </w:rPr>
              <w:br/>
              <w:t>Развитие специальных видов рекреационной инфраструктуры в Латинской Америке на примере инфраструктуры для разных видов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06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C2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16C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6F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789B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4CA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основных направлений рекреационной специализации в странах и регионах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DBD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основных направлений массового туризма в странах Латинской Америки.</w:t>
            </w:r>
            <w:r w:rsidRPr="00352B6F">
              <w:rPr>
                <w:lang w:bidi="ru-RU"/>
              </w:rPr>
              <w:br/>
              <w:t>Развитие экскурсионно-познавательного туризма в странах Латинской Америки. Пляжный туризм в странах Латинской Европы. Бизнес-туризм в странах Латинской Америки</w:t>
            </w:r>
            <w:r w:rsidRPr="00352B6F">
              <w:rPr>
                <w:lang w:bidi="ru-RU"/>
              </w:rPr>
              <w:br/>
              <w:t>Развитие активных видов туризма в странах Латинской Америки.</w:t>
            </w:r>
            <w:r w:rsidRPr="00352B6F">
              <w:rPr>
                <w:lang w:bidi="ru-RU"/>
              </w:rPr>
              <w:br/>
              <w:t>Основные районы природоориентированного туризма в странах Латинской Америки. Развитие экстремальных видов туризма в странах Латинской Америки. Развитие круизного туризма и основные районы горнолыжного  туризма в регионе.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B6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44A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E7D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20E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6679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2C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Рекреационное хозяйство в странах Центральной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C5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Региональные различия в развитии туризма в странах Центральной Америки. Общий обзор рекреационного хозяйства Сальвадора, Гондураса, Никарагуа, Панамы, Обзор развития туризма в прилегающих странах Венесуэле, Эквадоре.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DDA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70B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F8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E8D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AC79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791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Рекреационное хозяйство в странах Карибского бассейна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B8C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Туризм на Больших Антильских островах. Туризм на Кубе, в Доминиканской Республике, Ямайке и Пуэрто-Рико; туризм на небольших островах: Багамских, Теркс и Кайкос, Антигуа и Барбуда, Гваделупа, Гренада, Барбадос, Тринидад и Тобаго. Особенности пляжного островного туризма, развлекательного туризма и природоориентированого туризма. Охраняемые природные территории и памятники природы как туристский ресурс.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C6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0BC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45D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C4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360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F82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Рекреационное хозяйство в странах Южной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2E6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Рекреационное хозяйство и туризм в Бразилии</w:t>
            </w:r>
            <w:r w:rsidRPr="00352B6F">
              <w:rPr>
                <w:lang w:bidi="ru-RU"/>
              </w:rPr>
              <w:br/>
              <w:t>Курорты — Ангра-Дус-Рейс, Бузиос, Салвадор Охраняемые природные территории и памятники природы. Туризм на водопадах Игу-Асу. Амазония, как туристский район. Рекреационная привлекательность городов с памятниками истории, культуры, архитектуры. Объекты всемирного культурного наследия ЮНЕСКО в Бразилии. Событийный туризм.</w:t>
            </w:r>
            <w:r w:rsidRPr="00352B6F">
              <w:rPr>
                <w:lang w:bidi="ru-RU"/>
              </w:rPr>
              <w:br/>
              <w:t>Рекреационное хозяйство и туризм в Перу и Чили</w:t>
            </w:r>
            <w:r w:rsidRPr="00352B6F">
              <w:rPr>
                <w:lang w:bidi="ru-RU"/>
              </w:rPr>
              <w:br/>
              <w:t>Главные туристские центры Перу— Мачу-Пикчу, озеро Титикака, Чиклайо, Икитос. «Тропа инков». Главные курорты Чили: Винья-дель-Мар, Ла-Серена, Валье-Невадо, Эль-Колорадо, Портильо. Трекинг, альпинизм и горнолыжный туризм в Чили. Охраняемые природные территории и памятники природы. как туристский ресурс. Объекты всемирного культурного наследия ЮНЕСКО.</w:t>
            </w:r>
            <w:r w:rsidRPr="00352B6F">
              <w:rPr>
                <w:lang w:bidi="ru-RU"/>
              </w:rPr>
              <w:br/>
              <w:t>Рекреационное хозяйство и туризм в Аргентине.</w:t>
            </w:r>
            <w:r w:rsidRPr="00352B6F">
              <w:rPr>
                <w:lang w:bidi="ru-RU"/>
              </w:rPr>
              <w:br/>
              <w:t>Морские, и горнолыжные курорты Аргентины. Сан-Карлос-де-Барилоче, как один из крупнейших горнолыжных курортов Латинской Америки. Туристские центры: Сальта, Кордоба, Эль-КалафатеУшуайя. Туристские ресурсы Южной Патагонии и Огненной Земли. Природоориентированный туризм в Аргентине Охраняемые природные территории и памятники природы как туристский ресурс. Объекты всемирного культурного наследия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E95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4F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CB9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491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B29D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151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Рекреационное хозяйство Мексики и его влияние на экономику страны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112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Пляжный туризм в Мексике. Главные курорты – Канкун и Акапулько. Курорты Ривьера-Майя (Плайя-дель-Кармен и остров Косумель). Курорты Тихоокеанского побережья: Лос-Кабос, Пуэрто-Вальярта. Дайвинг в Мексике. Особенности экскурсионного туризма в Мексике. Природоориентированный туризм в Мексике. Охраняемые природные территории и памятники природы как туристский ресурс. Объекты Всемирного культурного наследия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46B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14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A1A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610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518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51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741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А.Ю. под ред. География туризма [Электронный ресурс] .— Москва :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592 .— ISBN 978-5-406-0602-http://www.book.ru/book/920375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74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C09AE">
                <w:rPr>
                  <w:color w:val="00008B"/>
                  <w:u w:val="single"/>
                  <w:lang w:val="en-US"/>
                </w:rPr>
                <w:t xml:space="preserve">http://www.book.ru/book/920375 </w:t>
              </w:r>
            </w:hyperlink>
          </w:p>
        </w:tc>
      </w:tr>
      <w:tr w:rsidR="00262CF0" w:rsidRPr="007E6725" w14:paraId="69DDD4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4375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Рекреационное хозяйство и международный туризм в </w:t>
            </w:r>
            <w:proofErr w:type="gram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proofErr w:type="gram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изучаемого региона: Зарубежная Европа, Азиатско-Тихоокеанский регион, Латинская Америка [Электронный ресурс] : учебное пособие /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И.Г.Лимонина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. ун-т, Каф. регион. экономики и природопользования</w:t>
            </w:r>
            <w:proofErr w:type="gram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текстовые дан. (1 файл : 2,42 МБ) .— Санкт-Петербург : Изд-во СПбГЭУ, 2017 .—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.— Имеется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.— Авторизованный доступ по паролю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38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044528" w14:textId="77777777" w:rsidR="00262CF0" w:rsidRPr="007E6725" w:rsidRDefault="005474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C09A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B9%D1%81%D1%82%D0%B2%D0%BE.pdf</w:t>
              </w:r>
            </w:hyperlink>
          </w:p>
        </w:tc>
      </w:tr>
      <w:tr w:rsidR="00262CF0" w:rsidRPr="007E6725" w14:paraId="04DB8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3556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, И.Г.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proofErr w:type="gram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spellStart"/>
            <w:proofErr w:type="gram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туристско-рекреационных центров и </w:t>
            </w:r>
            <w:proofErr w:type="spellStart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8C09AE">
              <w:rPr>
                <w:rFonts w:ascii="Times New Roman" w:hAnsi="Times New Roman" w:cs="Times New Roman"/>
                <w:sz w:val="24"/>
                <w:szCs w:val="24"/>
              </w:rPr>
              <w:t xml:space="preserve">. –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2015. – 51с.-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52C1A4" w14:textId="77777777" w:rsidR="00262CF0" w:rsidRPr="007E6725" w:rsidRDefault="005474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C09A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BE%D0%BD%D0%BD%D1%8B%D1%85.pdf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518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C70DAA" w14:textId="77777777" w:rsidTr="007B550D">
        <w:tc>
          <w:tcPr>
            <w:tcW w:w="9345" w:type="dxa"/>
          </w:tcPr>
          <w:p w14:paraId="755FBC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65EBBE" w14:textId="77777777" w:rsidTr="007B550D">
        <w:tc>
          <w:tcPr>
            <w:tcW w:w="9345" w:type="dxa"/>
          </w:tcPr>
          <w:p w14:paraId="136428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0DB71A" w14:textId="77777777" w:rsidTr="007B550D">
        <w:tc>
          <w:tcPr>
            <w:tcW w:w="9345" w:type="dxa"/>
          </w:tcPr>
          <w:p w14:paraId="55117D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DAFF97" w14:textId="77777777" w:rsidTr="007B550D">
        <w:tc>
          <w:tcPr>
            <w:tcW w:w="9345" w:type="dxa"/>
          </w:tcPr>
          <w:p w14:paraId="78360E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518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74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51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09A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09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09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09A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09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09A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0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09AE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09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09AE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8C09AE">
              <w:rPr>
                <w:sz w:val="22"/>
                <w:szCs w:val="22"/>
                <w:lang w:val="en-US"/>
              </w:rPr>
              <w:t>HP</w:t>
            </w:r>
            <w:r w:rsidRPr="008C09AE">
              <w:rPr>
                <w:sz w:val="22"/>
                <w:szCs w:val="22"/>
              </w:rPr>
              <w:t xml:space="preserve"> 250 </w:t>
            </w:r>
            <w:r w:rsidRPr="008C09AE">
              <w:rPr>
                <w:sz w:val="22"/>
                <w:szCs w:val="22"/>
                <w:lang w:val="en-US"/>
              </w:rPr>
              <w:t>G</w:t>
            </w:r>
            <w:r w:rsidRPr="008C09AE">
              <w:rPr>
                <w:sz w:val="22"/>
                <w:szCs w:val="22"/>
              </w:rPr>
              <w:t>6 1</w:t>
            </w:r>
            <w:r w:rsidRPr="008C09AE">
              <w:rPr>
                <w:sz w:val="22"/>
                <w:szCs w:val="22"/>
                <w:lang w:val="en-US"/>
              </w:rPr>
              <w:t>WY</w:t>
            </w:r>
            <w:r w:rsidRPr="008C09AE">
              <w:rPr>
                <w:sz w:val="22"/>
                <w:szCs w:val="22"/>
              </w:rPr>
              <w:t>58</w:t>
            </w:r>
            <w:r w:rsidRPr="008C09AE">
              <w:rPr>
                <w:sz w:val="22"/>
                <w:szCs w:val="22"/>
                <w:lang w:val="en-US"/>
              </w:rPr>
              <w:t>EA</w:t>
            </w:r>
            <w:r w:rsidRPr="008C09AE">
              <w:rPr>
                <w:sz w:val="22"/>
                <w:szCs w:val="22"/>
              </w:rPr>
              <w:t xml:space="preserve">, Мультимедийный проектор </w:t>
            </w:r>
            <w:r w:rsidRPr="008C09AE">
              <w:rPr>
                <w:sz w:val="22"/>
                <w:szCs w:val="22"/>
                <w:lang w:val="en-US"/>
              </w:rPr>
              <w:t>LG</w:t>
            </w:r>
            <w:r w:rsidRPr="008C09AE">
              <w:rPr>
                <w:sz w:val="22"/>
                <w:szCs w:val="22"/>
              </w:rPr>
              <w:t xml:space="preserve"> </w:t>
            </w:r>
            <w:r w:rsidRPr="008C09AE">
              <w:rPr>
                <w:sz w:val="22"/>
                <w:szCs w:val="22"/>
                <w:lang w:val="en-US"/>
              </w:rPr>
              <w:t>PF</w:t>
            </w:r>
            <w:r w:rsidRPr="008C09AE">
              <w:rPr>
                <w:sz w:val="22"/>
                <w:szCs w:val="22"/>
              </w:rPr>
              <w:t>1500</w:t>
            </w:r>
            <w:r w:rsidRPr="008C09AE">
              <w:rPr>
                <w:sz w:val="22"/>
                <w:szCs w:val="22"/>
                <w:lang w:val="en-US"/>
              </w:rPr>
              <w:t>G</w:t>
            </w:r>
            <w:r w:rsidRPr="008C09A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0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09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09AE" w14:paraId="31A93510" w14:textId="77777777" w:rsidTr="008416EB">
        <w:tc>
          <w:tcPr>
            <w:tcW w:w="7797" w:type="dxa"/>
            <w:shd w:val="clear" w:color="auto" w:fill="auto"/>
          </w:tcPr>
          <w:p w14:paraId="088C0F03" w14:textId="77777777" w:rsidR="002C735C" w:rsidRPr="008C0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09AE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C09AE">
              <w:rPr>
                <w:sz w:val="22"/>
                <w:szCs w:val="22"/>
              </w:rPr>
              <w:t>комплекс</w:t>
            </w:r>
            <w:proofErr w:type="gramStart"/>
            <w:r w:rsidRPr="008C09AE">
              <w:rPr>
                <w:sz w:val="22"/>
                <w:szCs w:val="22"/>
              </w:rPr>
              <w:t>"С</w:t>
            </w:r>
            <w:proofErr w:type="gramEnd"/>
            <w:r w:rsidRPr="008C09AE">
              <w:rPr>
                <w:sz w:val="22"/>
                <w:szCs w:val="22"/>
              </w:rPr>
              <w:t>пециализированная</w:t>
            </w:r>
            <w:proofErr w:type="spellEnd"/>
            <w:r w:rsidRPr="008C09AE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C09AE">
              <w:rPr>
                <w:sz w:val="22"/>
                <w:szCs w:val="22"/>
              </w:rPr>
              <w:t>кресела</w:t>
            </w:r>
            <w:proofErr w:type="spellEnd"/>
            <w:r w:rsidRPr="008C09AE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C09AE">
              <w:rPr>
                <w:sz w:val="22"/>
                <w:szCs w:val="22"/>
              </w:rPr>
              <w:t>.К</w:t>
            </w:r>
            <w:proofErr w:type="gramEnd"/>
            <w:r w:rsidRPr="008C09AE">
              <w:rPr>
                <w:sz w:val="22"/>
                <w:szCs w:val="22"/>
              </w:rPr>
              <w:t xml:space="preserve">омпьютер </w:t>
            </w:r>
            <w:r w:rsidRPr="008C09AE">
              <w:rPr>
                <w:sz w:val="22"/>
                <w:szCs w:val="22"/>
                <w:lang w:val="en-US"/>
              </w:rPr>
              <w:t>Intel</w:t>
            </w:r>
            <w:r w:rsidRPr="008C09AE">
              <w:rPr>
                <w:sz w:val="22"/>
                <w:szCs w:val="22"/>
              </w:rPr>
              <w:t xml:space="preserve"> </w:t>
            </w:r>
            <w:proofErr w:type="spellStart"/>
            <w:r w:rsidRPr="008C09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09AE">
              <w:rPr>
                <w:sz w:val="22"/>
                <w:szCs w:val="22"/>
              </w:rPr>
              <w:t xml:space="preserve">5 4460/1Тб/8Гб/монитор </w:t>
            </w:r>
            <w:r w:rsidRPr="008C09AE">
              <w:rPr>
                <w:sz w:val="22"/>
                <w:szCs w:val="22"/>
                <w:lang w:val="en-US"/>
              </w:rPr>
              <w:t>Samsung</w:t>
            </w:r>
            <w:r w:rsidRPr="008C09AE">
              <w:rPr>
                <w:sz w:val="22"/>
                <w:szCs w:val="22"/>
              </w:rPr>
              <w:t xml:space="preserve"> 23" - 1 шт., Компьютер </w:t>
            </w:r>
            <w:r w:rsidRPr="008C09AE">
              <w:rPr>
                <w:sz w:val="22"/>
                <w:szCs w:val="22"/>
                <w:lang w:val="en-US"/>
              </w:rPr>
              <w:t>Intel</w:t>
            </w:r>
            <w:r w:rsidRPr="008C09AE">
              <w:rPr>
                <w:sz w:val="22"/>
                <w:szCs w:val="22"/>
              </w:rPr>
              <w:t xml:space="preserve"> </w:t>
            </w:r>
            <w:proofErr w:type="spellStart"/>
            <w:r w:rsidRPr="008C09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09AE">
              <w:rPr>
                <w:sz w:val="22"/>
                <w:szCs w:val="22"/>
              </w:rPr>
              <w:t xml:space="preserve">5 4460/1Тб/8Гб/ монитор </w:t>
            </w:r>
            <w:r w:rsidRPr="008C09AE">
              <w:rPr>
                <w:sz w:val="22"/>
                <w:szCs w:val="22"/>
                <w:lang w:val="en-US"/>
              </w:rPr>
              <w:t>Samsung</w:t>
            </w:r>
            <w:r w:rsidRPr="008C09AE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28A0B0" w14:textId="77777777" w:rsidR="002C735C" w:rsidRPr="008C0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09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C09AE" w14:paraId="21BAD84E" w14:textId="77777777" w:rsidTr="008416EB">
        <w:tc>
          <w:tcPr>
            <w:tcW w:w="7797" w:type="dxa"/>
            <w:shd w:val="clear" w:color="auto" w:fill="auto"/>
          </w:tcPr>
          <w:p w14:paraId="43657856" w14:textId="77777777" w:rsidR="002C735C" w:rsidRPr="008C0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09A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09A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C09A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C09AE">
              <w:rPr>
                <w:sz w:val="22"/>
                <w:szCs w:val="22"/>
                <w:lang w:val="en-US"/>
              </w:rPr>
              <w:t>Lenovo</w:t>
            </w:r>
            <w:r w:rsidRPr="008C09AE">
              <w:rPr>
                <w:sz w:val="22"/>
                <w:szCs w:val="22"/>
              </w:rPr>
              <w:t xml:space="preserve"> тип 1 (</w:t>
            </w:r>
            <w:r w:rsidRPr="008C09AE">
              <w:rPr>
                <w:sz w:val="22"/>
                <w:szCs w:val="22"/>
                <w:lang w:val="en-US"/>
              </w:rPr>
              <w:t>Core</w:t>
            </w:r>
            <w:r w:rsidRPr="008C09AE">
              <w:rPr>
                <w:sz w:val="22"/>
                <w:szCs w:val="22"/>
              </w:rPr>
              <w:t xml:space="preserve"> </w:t>
            </w:r>
            <w:r w:rsidRPr="008C09AE">
              <w:rPr>
                <w:sz w:val="22"/>
                <w:szCs w:val="22"/>
                <w:lang w:val="en-US"/>
              </w:rPr>
              <w:t>I</w:t>
            </w:r>
            <w:r w:rsidRPr="008C09AE">
              <w:rPr>
                <w:sz w:val="22"/>
                <w:szCs w:val="22"/>
              </w:rPr>
              <w:t xml:space="preserve">3 2100+монитор </w:t>
            </w:r>
            <w:r w:rsidRPr="008C09AE">
              <w:rPr>
                <w:sz w:val="22"/>
                <w:szCs w:val="22"/>
                <w:lang w:val="en-US"/>
              </w:rPr>
              <w:t>Acer</w:t>
            </w:r>
            <w:r w:rsidRPr="008C09AE">
              <w:rPr>
                <w:sz w:val="22"/>
                <w:szCs w:val="22"/>
              </w:rPr>
              <w:t xml:space="preserve"> </w:t>
            </w:r>
            <w:r w:rsidRPr="008C09AE">
              <w:rPr>
                <w:sz w:val="22"/>
                <w:szCs w:val="22"/>
                <w:lang w:val="en-US"/>
              </w:rPr>
              <w:t>V</w:t>
            </w:r>
            <w:r w:rsidRPr="008C09AE">
              <w:rPr>
                <w:sz w:val="22"/>
                <w:szCs w:val="22"/>
              </w:rPr>
              <w:t xml:space="preserve">193) - 1 шт., Интерактивный проектор </w:t>
            </w:r>
            <w:r w:rsidRPr="008C09AE">
              <w:rPr>
                <w:sz w:val="22"/>
                <w:szCs w:val="22"/>
                <w:lang w:val="en-US"/>
              </w:rPr>
              <w:t>Epson</w:t>
            </w:r>
            <w:r w:rsidRPr="008C09AE">
              <w:rPr>
                <w:sz w:val="22"/>
                <w:szCs w:val="22"/>
              </w:rPr>
              <w:t xml:space="preserve"> </w:t>
            </w:r>
            <w:r w:rsidRPr="008C09AE">
              <w:rPr>
                <w:sz w:val="22"/>
                <w:szCs w:val="22"/>
                <w:lang w:val="en-US"/>
              </w:rPr>
              <w:t>EB</w:t>
            </w:r>
            <w:r w:rsidRPr="008C09AE">
              <w:rPr>
                <w:sz w:val="22"/>
                <w:szCs w:val="22"/>
              </w:rPr>
              <w:t>-485</w:t>
            </w:r>
            <w:r w:rsidRPr="008C09AE">
              <w:rPr>
                <w:sz w:val="22"/>
                <w:szCs w:val="22"/>
                <w:lang w:val="en-US"/>
              </w:rPr>
              <w:t>Wi</w:t>
            </w:r>
            <w:r w:rsidRPr="008C09A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C65515" w14:textId="77777777" w:rsidR="002C735C" w:rsidRPr="008C09A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09A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518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51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51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51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Предмет, методы и задачи курса «Рекреационные регионы   Латинской Америки».</w:t>
            </w:r>
          </w:p>
        </w:tc>
      </w:tr>
      <w:tr w:rsidR="009E6058" w14:paraId="399B37D8" w14:textId="77777777" w:rsidTr="00F00293">
        <w:tc>
          <w:tcPr>
            <w:tcW w:w="562" w:type="dxa"/>
          </w:tcPr>
          <w:p w14:paraId="1808DB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D44D03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Туристские города-</w:t>
            </w:r>
            <w:proofErr w:type="spellStart"/>
            <w:r w:rsidRPr="008C09AE">
              <w:rPr>
                <w:sz w:val="23"/>
                <w:szCs w:val="23"/>
              </w:rPr>
              <w:t>дестинации</w:t>
            </w:r>
            <w:proofErr w:type="spellEnd"/>
            <w:r w:rsidRPr="008C09AE">
              <w:rPr>
                <w:sz w:val="23"/>
                <w:szCs w:val="23"/>
              </w:rPr>
              <w:t xml:space="preserve"> стран Латинской Америки.</w:t>
            </w:r>
          </w:p>
        </w:tc>
      </w:tr>
      <w:tr w:rsidR="009E6058" w14:paraId="23F6A321" w14:textId="77777777" w:rsidTr="00F00293">
        <w:tc>
          <w:tcPr>
            <w:tcW w:w="562" w:type="dxa"/>
          </w:tcPr>
          <w:p w14:paraId="12BA25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3B674D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Теоретические основы курса «Рекреационные регионы Латинской Америки».</w:t>
            </w:r>
          </w:p>
        </w:tc>
      </w:tr>
      <w:tr w:rsidR="009E6058" w14:paraId="0E371F74" w14:textId="77777777" w:rsidTr="00F00293">
        <w:tc>
          <w:tcPr>
            <w:tcW w:w="562" w:type="dxa"/>
          </w:tcPr>
          <w:p w14:paraId="47DCFE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2157EF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Факторы, влияющие на развитие рекреационных регионов Латинской Америки и отличительные признаки туристского рынка.</w:t>
            </w:r>
          </w:p>
        </w:tc>
      </w:tr>
      <w:tr w:rsidR="009E6058" w14:paraId="1CC4A096" w14:textId="77777777" w:rsidTr="00F00293">
        <w:tc>
          <w:tcPr>
            <w:tcW w:w="562" w:type="dxa"/>
          </w:tcPr>
          <w:p w14:paraId="73BE5E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37CD1C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 xml:space="preserve">Стадия жизненного цикла </w:t>
            </w:r>
            <w:proofErr w:type="spellStart"/>
            <w:r w:rsidRPr="008C09AE">
              <w:rPr>
                <w:sz w:val="23"/>
                <w:szCs w:val="23"/>
              </w:rPr>
              <w:t>туристско</w:t>
            </w:r>
            <w:proofErr w:type="spellEnd"/>
            <w:r w:rsidRPr="008C09AE">
              <w:rPr>
                <w:sz w:val="23"/>
                <w:szCs w:val="23"/>
              </w:rPr>
              <w:t xml:space="preserve"> - рекреационных центров и </w:t>
            </w:r>
            <w:proofErr w:type="spellStart"/>
            <w:r w:rsidRPr="008C09AE">
              <w:rPr>
                <w:sz w:val="23"/>
                <w:szCs w:val="23"/>
              </w:rPr>
              <w:t>дестинаций</w:t>
            </w:r>
            <w:proofErr w:type="spellEnd"/>
            <w:r w:rsidRPr="008C09AE">
              <w:rPr>
                <w:sz w:val="23"/>
                <w:szCs w:val="23"/>
              </w:rPr>
              <w:t xml:space="preserve"> по Р. </w:t>
            </w:r>
            <w:proofErr w:type="spellStart"/>
            <w:r w:rsidRPr="008C09AE">
              <w:rPr>
                <w:sz w:val="23"/>
                <w:szCs w:val="23"/>
              </w:rPr>
              <w:t>Батлеру</w:t>
            </w:r>
            <w:proofErr w:type="spellEnd"/>
            <w:r w:rsidRPr="008C09AE">
              <w:rPr>
                <w:sz w:val="23"/>
                <w:szCs w:val="23"/>
              </w:rPr>
              <w:t xml:space="preserve">. Значение нововведений и управления их человеком для развития туристских </w:t>
            </w:r>
            <w:proofErr w:type="spellStart"/>
            <w:r w:rsidRPr="008C09AE">
              <w:rPr>
                <w:sz w:val="23"/>
                <w:szCs w:val="23"/>
              </w:rPr>
              <w:t>дестинаций</w:t>
            </w:r>
            <w:proofErr w:type="spellEnd"/>
            <w:r w:rsidRPr="008C09AE">
              <w:rPr>
                <w:sz w:val="23"/>
                <w:szCs w:val="23"/>
              </w:rPr>
              <w:t xml:space="preserve"> Латинской Америки.</w:t>
            </w:r>
          </w:p>
        </w:tc>
      </w:tr>
      <w:tr w:rsidR="009E6058" w14:paraId="711A7746" w14:textId="77777777" w:rsidTr="00F00293">
        <w:tc>
          <w:tcPr>
            <w:tcW w:w="562" w:type="dxa"/>
          </w:tcPr>
          <w:p w14:paraId="3E5166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C96AFE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 xml:space="preserve">Туристско-рекреационная характеристика самых посещаемых городов Латинской Америки: </w:t>
            </w:r>
            <w:proofErr w:type="spellStart"/>
            <w:r w:rsidRPr="008C09AE">
              <w:rPr>
                <w:sz w:val="23"/>
                <w:szCs w:val="23"/>
              </w:rPr>
              <w:t>Пунта</w:t>
            </w:r>
            <w:proofErr w:type="spellEnd"/>
            <w:r w:rsidRPr="008C09AE">
              <w:rPr>
                <w:sz w:val="23"/>
                <w:szCs w:val="23"/>
              </w:rPr>
              <w:t xml:space="preserve">-Кана, </w:t>
            </w:r>
            <w:proofErr w:type="spellStart"/>
            <w:r w:rsidRPr="008C09AE">
              <w:rPr>
                <w:sz w:val="23"/>
                <w:szCs w:val="23"/>
              </w:rPr>
              <w:t>Канкун</w:t>
            </w:r>
            <w:proofErr w:type="spellEnd"/>
            <w:r w:rsidRPr="008C09AE">
              <w:rPr>
                <w:sz w:val="23"/>
                <w:szCs w:val="23"/>
              </w:rPr>
              <w:t>, Рио-де-Жанейро, Буэнос-Айрес, Мехико, Лима, Монтевидео.</w:t>
            </w:r>
          </w:p>
        </w:tc>
      </w:tr>
      <w:tr w:rsidR="009E6058" w14:paraId="137C8E41" w14:textId="77777777" w:rsidTr="00F00293">
        <w:tc>
          <w:tcPr>
            <w:tcW w:w="562" w:type="dxa"/>
          </w:tcPr>
          <w:p w14:paraId="1F5EB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037A6E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Основные источники информации для анализа рекреационных регионов Латинской Америки.</w:t>
            </w:r>
          </w:p>
        </w:tc>
      </w:tr>
      <w:tr w:rsidR="009E6058" w14:paraId="2004D577" w14:textId="77777777" w:rsidTr="00F00293">
        <w:tc>
          <w:tcPr>
            <w:tcW w:w="562" w:type="dxa"/>
          </w:tcPr>
          <w:p w14:paraId="2C6A01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BE991D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Динамика мировых туристских потоков и место стран Латинской      Америки</w:t>
            </w:r>
          </w:p>
        </w:tc>
      </w:tr>
      <w:tr w:rsidR="009E6058" w14:paraId="607970A2" w14:textId="77777777" w:rsidTr="00F00293">
        <w:tc>
          <w:tcPr>
            <w:tcW w:w="562" w:type="dxa"/>
          </w:tcPr>
          <w:p w14:paraId="747DE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1F9A91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Влияние природно-рекреационного фактора на развитие туризма</w:t>
            </w:r>
          </w:p>
        </w:tc>
      </w:tr>
      <w:tr w:rsidR="009E6058" w14:paraId="756480F8" w14:textId="77777777" w:rsidTr="00F00293">
        <w:tc>
          <w:tcPr>
            <w:tcW w:w="562" w:type="dxa"/>
          </w:tcPr>
          <w:p w14:paraId="2DE2E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B9D670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Конкурентоспособность регионов Латинской Америки в области мирового туризма</w:t>
            </w:r>
          </w:p>
        </w:tc>
      </w:tr>
      <w:tr w:rsidR="009E6058" w14:paraId="03E81DE9" w14:textId="77777777" w:rsidTr="00F00293">
        <w:tc>
          <w:tcPr>
            <w:tcW w:w="562" w:type="dxa"/>
          </w:tcPr>
          <w:p w14:paraId="2BB494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BA1C9A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Роль политического фактора на развитие туризма в регионах Латинской Америки в современных условиях</w:t>
            </w:r>
          </w:p>
        </w:tc>
      </w:tr>
      <w:tr w:rsidR="009E6058" w14:paraId="1FEAFFAE" w14:textId="77777777" w:rsidTr="00F00293">
        <w:tc>
          <w:tcPr>
            <w:tcW w:w="562" w:type="dxa"/>
          </w:tcPr>
          <w:p w14:paraId="7AD01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31F0AE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Развитие круизного туризма в странах Карибского бассейна.</w:t>
            </w:r>
          </w:p>
        </w:tc>
      </w:tr>
      <w:tr w:rsidR="009E6058" w14:paraId="2553255F" w14:textId="77777777" w:rsidTr="00F00293">
        <w:tc>
          <w:tcPr>
            <w:tcW w:w="562" w:type="dxa"/>
          </w:tcPr>
          <w:p w14:paraId="155F8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C1CFF2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Влияние экологического фактора на развитие туризма в регионах Латинской Америки</w:t>
            </w:r>
          </w:p>
        </w:tc>
      </w:tr>
      <w:tr w:rsidR="009E6058" w14:paraId="4D5E31F8" w14:textId="77777777" w:rsidTr="00F00293">
        <w:tc>
          <w:tcPr>
            <w:tcW w:w="562" w:type="dxa"/>
          </w:tcPr>
          <w:p w14:paraId="01CD7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9AF2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C09AE">
              <w:rPr>
                <w:sz w:val="23"/>
                <w:szCs w:val="23"/>
              </w:rPr>
              <w:t xml:space="preserve">Объекты Всемирного культурного наследия как рекреационный ресурс для регионов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список Всемирного наследия ЮНЕСКО.</w:t>
            </w:r>
          </w:p>
        </w:tc>
      </w:tr>
      <w:tr w:rsidR="009E6058" w14:paraId="215A1E19" w14:textId="77777777" w:rsidTr="00F00293">
        <w:tc>
          <w:tcPr>
            <w:tcW w:w="562" w:type="dxa"/>
          </w:tcPr>
          <w:p w14:paraId="31AFDF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229926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Прогноз основных тенденций развития туризма в мире и в регионах Латинской Америки.</w:t>
            </w:r>
          </w:p>
        </w:tc>
      </w:tr>
      <w:tr w:rsidR="009E6058" w14:paraId="1A4D1FEE" w14:textId="77777777" w:rsidTr="00F00293">
        <w:tc>
          <w:tcPr>
            <w:tcW w:w="562" w:type="dxa"/>
          </w:tcPr>
          <w:p w14:paraId="19417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72EF23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Факторы, влияющие на туристский спрос и новые тенденции туристского спроса в регионах Латинской Америки.</w:t>
            </w:r>
          </w:p>
        </w:tc>
      </w:tr>
      <w:tr w:rsidR="009E6058" w14:paraId="1DAA96E4" w14:textId="77777777" w:rsidTr="00F00293">
        <w:tc>
          <w:tcPr>
            <w:tcW w:w="562" w:type="dxa"/>
          </w:tcPr>
          <w:p w14:paraId="1BCEB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5C36AE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Особо охраняемые территории стран Латинской Америки (на примере одной из стран).</w:t>
            </w:r>
          </w:p>
        </w:tc>
      </w:tr>
      <w:tr w:rsidR="009E6058" w14:paraId="67F49AE4" w14:textId="77777777" w:rsidTr="00F00293">
        <w:tc>
          <w:tcPr>
            <w:tcW w:w="562" w:type="dxa"/>
          </w:tcPr>
          <w:p w14:paraId="346B6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8CAD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Туристско-рекреационная характеристика Мексики.</w:t>
            </w:r>
          </w:p>
        </w:tc>
      </w:tr>
      <w:tr w:rsidR="009E6058" w14:paraId="3304C4EC" w14:textId="77777777" w:rsidTr="00F00293">
        <w:tc>
          <w:tcPr>
            <w:tcW w:w="562" w:type="dxa"/>
          </w:tcPr>
          <w:p w14:paraId="2DE6F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4F87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C09AE">
              <w:rPr>
                <w:sz w:val="23"/>
                <w:szCs w:val="23"/>
              </w:rPr>
              <w:t xml:space="preserve">Влияние рекреационного хозяйства на экономику страны и региона (прямое и косвенное).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рекреационного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 стран Латинской Америки</w:t>
            </w:r>
          </w:p>
        </w:tc>
      </w:tr>
      <w:tr w:rsidR="009E6058" w14:paraId="36EB2524" w14:textId="77777777" w:rsidTr="00F00293">
        <w:tc>
          <w:tcPr>
            <w:tcW w:w="562" w:type="dxa"/>
          </w:tcPr>
          <w:p w14:paraId="59035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7A03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Туристско-рекреационная характеристика Аргентины.</w:t>
            </w:r>
          </w:p>
        </w:tc>
      </w:tr>
      <w:tr w:rsidR="009E6058" w14:paraId="6AD26CC6" w14:textId="77777777" w:rsidTr="00F00293">
        <w:tc>
          <w:tcPr>
            <w:tcW w:w="562" w:type="dxa"/>
          </w:tcPr>
          <w:p w14:paraId="75FC99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68BC35B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Туристская политика регионов Латинской Америке на примере одной из стран.</w:t>
            </w:r>
          </w:p>
        </w:tc>
      </w:tr>
      <w:tr w:rsidR="009E6058" w14:paraId="61A7DC2C" w14:textId="77777777" w:rsidTr="00F00293">
        <w:tc>
          <w:tcPr>
            <w:tcW w:w="562" w:type="dxa"/>
          </w:tcPr>
          <w:p w14:paraId="25A3C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D76E1C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Туристско-рекреационная характеристика Карибского бассейна.</w:t>
            </w:r>
          </w:p>
        </w:tc>
      </w:tr>
      <w:tr w:rsidR="009E6058" w14:paraId="4AF66743" w14:textId="77777777" w:rsidTr="00F00293">
        <w:tc>
          <w:tcPr>
            <w:tcW w:w="562" w:type="dxa"/>
          </w:tcPr>
          <w:p w14:paraId="7FB66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907573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Деятельность Всемирной Туристской Организации (ВТО) в Латинской Америке</w:t>
            </w:r>
          </w:p>
        </w:tc>
      </w:tr>
      <w:tr w:rsidR="009E6058" w14:paraId="5A7D9C89" w14:textId="77777777" w:rsidTr="00F00293">
        <w:tc>
          <w:tcPr>
            <w:tcW w:w="562" w:type="dxa"/>
          </w:tcPr>
          <w:p w14:paraId="69E44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B00A07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Туристская политика Андского сообщества стран</w:t>
            </w:r>
          </w:p>
        </w:tc>
      </w:tr>
      <w:tr w:rsidR="009E6058" w14:paraId="2523BC0F" w14:textId="77777777" w:rsidTr="00F00293">
        <w:tc>
          <w:tcPr>
            <w:tcW w:w="562" w:type="dxa"/>
          </w:tcPr>
          <w:p w14:paraId="1FEB2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B304069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Понятие о туристском балансе стран и регионов</w:t>
            </w:r>
          </w:p>
        </w:tc>
      </w:tr>
      <w:tr w:rsidR="009E6058" w14:paraId="489CE35D" w14:textId="77777777" w:rsidTr="00F00293">
        <w:tc>
          <w:tcPr>
            <w:tcW w:w="562" w:type="dxa"/>
          </w:tcPr>
          <w:p w14:paraId="66F26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CB7D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Туристско-рекреационная характеристика Бразилии.</w:t>
            </w:r>
          </w:p>
        </w:tc>
      </w:tr>
      <w:tr w:rsidR="009E6058" w14:paraId="689CCC31" w14:textId="77777777" w:rsidTr="00F00293">
        <w:tc>
          <w:tcPr>
            <w:tcW w:w="562" w:type="dxa"/>
          </w:tcPr>
          <w:p w14:paraId="45CB4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C5716B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Развитие гастрономического туризма в странах Латинской Америки (на примере Мексики).</w:t>
            </w:r>
          </w:p>
        </w:tc>
      </w:tr>
      <w:tr w:rsidR="009E6058" w14:paraId="7C399A0A" w14:textId="77777777" w:rsidTr="00F00293">
        <w:tc>
          <w:tcPr>
            <w:tcW w:w="562" w:type="dxa"/>
          </w:tcPr>
          <w:p w14:paraId="62526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70109A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Сезонные колебания туристского спроса (на примере одной из стран)</w:t>
            </w:r>
          </w:p>
        </w:tc>
      </w:tr>
      <w:tr w:rsidR="009E6058" w14:paraId="130F67AE" w14:textId="77777777" w:rsidTr="00F00293">
        <w:tc>
          <w:tcPr>
            <w:tcW w:w="562" w:type="dxa"/>
          </w:tcPr>
          <w:p w14:paraId="48D77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D0BA6EC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Глобализация гостиничного хозяйства стран Латинской Америки. Основные мировые гостиничные сети, представленные в Латинской Америке.</w:t>
            </w:r>
          </w:p>
        </w:tc>
      </w:tr>
      <w:tr w:rsidR="009E6058" w14:paraId="2E0DAE92" w14:textId="77777777" w:rsidTr="00F00293">
        <w:tc>
          <w:tcPr>
            <w:tcW w:w="562" w:type="dxa"/>
          </w:tcPr>
          <w:p w14:paraId="51093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A8FE9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Туристско-рекреационная характеристика Чили.</w:t>
            </w:r>
          </w:p>
        </w:tc>
      </w:tr>
      <w:tr w:rsidR="009E6058" w14:paraId="58E605F9" w14:textId="77777777" w:rsidTr="00F00293">
        <w:tc>
          <w:tcPr>
            <w:tcW w:w="562" w:type="dxa"/>
          </w:tcPr>
          <w:p w14:paraId="5DEED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E5A4A6D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Особо охраняемые территории стран Латинской Америки (на примере одной из стран).</w:t>
            </w:r>
          </w:p>
        </w:tc>
      </w:tr>
      <w:tr w:rsidR="009E6058" w14:paraId="76FF23C3" w14:textId="77777777" w:rsidTr="00F00293">
        <w:tc>
          <w:tcPr>
            <w:tcW w:w="562" w:type="dxa"/>
          </w:tcPr>
          <w:p w14:paraId="0B7FF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7D2A4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Туристско-рекреационная характеристика Перу</w:t>
            </w:r>
          </w:p>
        </w:tc>
      </w:tr>
      <w:tr w:rsidR="009E6058" w14:paraId="0844A44C" w14:textId="77777777" w:rsidTr="00F00293">
        <w:tc>
          <w:tcPr>
            <w:tcW w:w="562" w:type="dxa"/>
          </w:tcPr>
          <w:p w14:paraId="350BE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42A5D29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Виды экологического туризма в странах Латинской Америки.</w:t>
            </w:r>
          </w:p>
        </w:tc>
      </w:tr>
      <w:tr w:rsidR="009E6058" w14:paraId="1383D25E" w14:textId="77777777" w:rsidTr="00F00293">
        <w:tc>
          <w:tcPr>
            <w:tcW w:w="562" w:type="dxa"/>
          </w:tcPr>
          <w:p w14:paraId="4C5FA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C758534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Наиболее успешные проекты охраны и восстановления объектов Всемирного культурного наследия ЮНЕСКО в регионах Латинской Америки.</w:t>
            </w:r>
          </w:p>
        </w:tc>
      </w:tr>
      <w:tr w:rsidR="009E6058" w14:paraId="0828408D" w14:textId="77777777" w:rsidTr="00F00293">
        <w:tc>
          <w:tcPr>
            <w:tcW w:w="562" w:type="dxa"/>
          </w:tcPr>
          <w:p w14:paraId="432A15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08D4F4E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 xml:space="preserve">Пространственная модель путешествия в целях отдыха М. </w:t>
            </w:r>
            <w:proofErr w:type="spellStart"/>
            <w:r w:rsidRPr="008C09AE">
              <w:rPr>
                <w:sz w:val="23"/>
                <w:szCs w:val="23"/>
              </w:rPr>
              <w:t>Клаусона</w:t>
            </w:r>
            <w:proofErr w:type="spellEnd"/>
            <w:r w:rsidRPr="008C09AE">
              <w:rPr>
                <w:sz w:val="23"/>
                <w:szCs w:val="23"/>
              </w:rPr>
              <w:t>.</w:t>
            </w:r>
          </w:p>
        </w:tc>
      </w:tr>
      <w:tr w:rsidR="009E6058" w14:paraId="0B42AE9B" w14:textId="77777777" w:rsidTr="00F00293">
        <w:tc>
          <w:tcPr>
            <w:tcW w:w="562" w:type="dxa"/>
          </w:tcPr>
          <w:p w14:paraId="0B411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A8A6B49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Туристско-рекреационная характеристика стран Центральной Америки.</w:t>
            </w:r>
          </w:p>
        </w:tc>
      </w:tr>
      <w:tr w:rsidR="009E6058" w14:paraId="707C5897" w14:textId="77777777" w:rsidTr="00F00293">
        <w:tc>
          <w:tcPr>
            <w:tcW w:w="562" w:type="dxa"/>
          </w:tcPr>
          <w:p w14:paraId="18313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196675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 xml:space="preserve">Типология туристско-рекреационных центров и </w:t>
            </w:r>
            <w:proofErr w:type="spellStart"/>
            <w:r w:rsidRPr="008C09AE">
              <w:rPr>
                <w:sz w:val="23"/>
                <w:szCs w:val="23"/>
              </w:rPr>
              <w:t>дестинаций</w:t>
            </w:r>
            <w:proofErr w:type="spellEnd"/>
            <w:r w:rsidRPr="008C09AE">
              <w:rPr>
                <w:sz w:val="23"/>
                <w:szCs w:val="23"/>
              </w:rPr>
              <w:t xml:space="preserve"> Латинской Америки</w:t>
            </w:r>
          </w:p>
        </w:tc>
      </w:tr>
      <w:tr w:rsidR="009E6058" w14:paraId="636BBCFC" w14:textId="77777777" w:rsidTr="00F00293">
        <w:tc>
          <w:tcPr>
            <w:tcW w:w="562" w:type="dxa"/>
          </w:tcPr>
          <w:p w14:paraId="6D5F7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2F09AB5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Региональные различия в размещении объектов Всемирного культурного наследия ЮНЕСКО в регионах Латинской Америки. Общая характеристика объектов Всемирного культурного наследия ЮНЕСКО в регионах Латинской Америке по историческим эпохам.</w:t>
            </w:r>
          </w:p>
        </w:tc>
      </w:tr>
      <w:tr w:rsidR="009E6058" w14:paraId="65A72FBE" w14:textId="77777777" w:rsidTr="00F00293">
        <w:tc>
          <w:tcPr>
            <w:tcW w:w="562" w:type="dxa"/>
          </w:tcPr>
          <w:p w14:paraId="373E0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1D28E3A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Развитие горнолыжного туризма в регионах Латинской Америки (на примере Чили, Аргентины).</w:t>
            </w:r>
          </w:p>
        </w:tc>
      </w:tr>
      <w:tr w:rsidR="009E6058" w14:paraId="7D37F04C" w14:textId="77777777" w:rsidTr="00F00293">
        <w:tc>
          <w:tcPr>
            <w:tcW w:w="562" w:type="dxa"/>
          </w:tcPr>
          <w:p w14:paraId="59DF8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EA64F2A" w14:textId="77777777" w:rsidR="009E6058" w:rsidRPr="008C09A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Понятие о рекреационных ресурсах и их классификация (на примере регионов Латинской Америки)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518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09A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09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51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09A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09AE" w14:paraId="5A1C9382" w14:textId="77777777" w:rsidTr="00801458">
        <w:tc>
          <w:tcPr>
            <w:tcW w:w="2336" w:type="dxa"/>
          </w:tcPr>
          <w:p w14:paraId="4C518DAB" w14:textId="77777777" w:rsidR="005D65A5" w:rsidRPr="008C0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09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0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09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0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09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09A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09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09AE" w14:paraId="07658034" w14:textId="77777777" w:rsidTr="00801458">
        <w:tc>
          <w:tcPr>
            <w:tcW w:w="2336" w:type="dxa"/>
          </w:tcPr>
          <w:p w14:paraId="1553D698" w14:textId="78F29BFB" w:rsidR="005D65A5" w:rsidRPr="008C09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C09AE" w14:paraId="7053C9DE" w14:textId="77777777" w:rsidTr="00801458">
        <w:tc>
          <w:tcPr>
            <w:tcW w:w="2336" w:type="dxa"/>
          </w:tcPr>
          <w:p w14:paraId="660A7F21" w14:textId="77777777" w:rsidR="005D65A5" w:rsidRPr="008C09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BC0801" w14:textId="77777777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78BE13C" w14:textId="77777777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4C9098" w14:textId="77777777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8C09AE" w14:paraId="41ACC407" w14:textId="77777777" w:rsidTr="00801458">
        <w:tc>
          <w:tcPr>
            <w:tcW w:w="2336" w:type="dxa"/>
          </w:tcPr>
          <w:p w14:paraId="597441C2" w14:textId="77777777" w:rsidR="005D65A5" w:rsidRPr="008C09A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0B8FE8" w14:textId="77777777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9CAEB8" w14:textId="77777777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E790DA" w14:textId="77777777" w:rsidR="005D65A5" w:rsidRPr="008C09AE" w:rsidRDefault="007478E0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C09A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14A3748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51856"/>
      <w:r w:rsidRPr="008C09A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7378E4A" w14:textId="77777777" w:rsidR="008C09AE" w:rsidRPr="008C09AE" w:rsidRDefault="008C09AE" w:rsidP="008C09A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09AE" w14:paraId="7E4BEAF4" w14:textId="77777777" w:rsidTr="008C09AE">
        <w:tc>
          <w:tcPr>
            <w:tcW w:w="562" w:type="dxa"/>
          </w:tcPr>
          <w:p w14:paraId="54C91183" w14:textId="77777777" w:rsidR="008C09AE" w:rsidRDefault="008C09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B1C128" w14:textId="77777777" w:rsidR="008C09AE" w:rsidRDefault="008C09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C09A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09A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51857"/>
      <w:r w:rsidRPr="008C09A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C09A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09AE" w14:paraId="0267C479" w14:textId="77777777" w:rsidTr="00801458">
        <w:tc>
          <w:tcPr>
            <w:tcW w:w="2500" w:type="pct"/>
          </w:tcPr>
          <w:p w14:paraId="37F699C9" w14:textId="77777777" w:rsidR="00B8237E" w:rsidRPr="008C09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09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09A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09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09AE" w14:paraId="3F240151" w14:textId="77777777" w:rsidTr="00801458">
        <w:tc>
          <w:tcPr>
            <w:tcW w:w="2500" w:type="pct"/>
          </w:tcPr>
          <w:p w14:paraId="61E91592" w14:textId="61A0874C" w:rsidR="00B8237E" w:rsidRPr="008C09AE" w:rsidRDefault="00B8237E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8C09AE" w:rsidRDefault="005C548A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8C09AE" w14:paraId="3ABC4EC0" w14:textId="77777777" w:rsidTr="00801458">
        <w:tc>
          <w:tcPr>
            <w:tcW w:w="2500" w:type="pct"/>
          </w:tcPr>
          <w:p w14:paraId="1BE9094D" w14:textId="77777777" w:rsidR="00B8237E" w:rsidRPr="008C09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561690C2" w14:textId="77777777" w:rsidR="00B8237E" w:rsidRPr="008C09AE" w:rsidRDefault="005C548A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C09AE" w14:paraId="3911C310" w14:textId="77777777" w:rsidTr="00801458">
        <w:tc>
          <w:tcPr>
            <w:tcW w:w="2500" w:type="pct"/>
          </w:tcPr>
          <w:p w14:paraId="6525E148" w14:textId="77777777" w:rsidR="00B8237E" w:rsidRPr="008C09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407692" w14:textId="77777777" w:rsidR="00B8237E" w:rsidRPr="008C09AE" w:rsidRDefault="005C548A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C09AE" w14:paraId="5DC93615" w14:textId="77777777" w:rsidTr="00801458">
        <w:tc>
          <w:tcPr>
            <w:tcW w:w="2500" w:type="pct"/>
          </w:tcPr>
          <w:p w14:paraId="797518BF" w14:textId="77777777" w:rsidR="00B8237E" w:rsidRPr="008C09A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C4352B9" w14:textId="77777777" w:rsidR="00B8237E" w:rsidRPr="008C09AE" w:rsidRDefault="005C548A" w:rsidP="00801458">
            <w:pPr>
              <w:rPr>
                <w:rFonts w:ascii="Times New Roman" w:hAnsi="Times New Roman" w:cs="Times New Roman"/>
              </w:rPr>
            </w:pPr>
            <w:r w:rsidRPr="008C09AE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</w:tbl>
    <w:p w14:paraId="6EB485C6" w14:textId="6A0F7BEC" w:rsidR="00C23E7F" w:rsidRPr="008C09A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518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46ED9" w14:textId="77777777" w:rsidR="00547499" w:rsidRDefault="00547499" w:rsidP="00315CA6">
      <w:pPr>
        <w:spacing w:after="0" w:line="240" w:lineRule="auto"/>
      </w:pPr>
      <w:r>
        <w:separator/>
      </w:r>
    </w:p>
  </w:endnote>
  <w:endnote w:type="continuationSeparator" w:id="0">
    <w:p w14:paraId="54D89EEE" w14:textId="77777777" w:rsidR="00547499" w:rsidRDefault="005474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63C2F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41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1F246" w14:textId="77777777" w:rsidR="00547499" w:rsidRDefault="00547499" w:rsidP="00315CA6">
      <w:pPr>
        <w:spacing w:after="0" w:line="240" w:lineRule="auto"/>
      </w:pPr>
      <w:r>
        <w:separator/>
      </w:r>
    </w:p>
  </w:footnote>
  <w:footnote w:type="continuationSeparator" w:id="0">
    <w:p w14:paraId="2E17EE34" w14:textId="77777777" w:rsidR="00547499" w:rsidRDefault="005474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47499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411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9AE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4E3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0%D0%B5%D0%BA%D1%80%D0%B5%D0%B0%D1%86%D0%B8%D0%BE%D0%BD%D0%BD%D0%BE%D0%B5%20%D1%85%D0%BE%D0%B7%D1%8F%D0%B9%D1%81%D1%82%D0%B2%D0%BE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ook.ru/book/920375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3%D0%B5%D0%BE%D0%B3%D1%80%D0%B0%D1%84%D0%B8%D1%8F%20%D1%82%D1%83%D1%80%D0%B8%D1%81%D1%82%D1%81%D0%BA%D0%BE-%D1%80%D0%B5%D0%BA%D1%80%D0%B5%D0%B0%D1%86%D0%B8%D0%BE%D0%BD%D0%BD%D1%8B%D1%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F62613-9DFC-4D31-AC97-67A16636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4050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